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65C68" w:rsidR="00F30D73" w:rsidP="00F30D73" w:rsidRDefault="00F30D73" w14:paraId="1bd3581" w14:textId="1bd3581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065C68">
        <w:rPr>
          <w:rFonts w:ascii="Arial" w:hAnsi="Arial" w:cs="Arial"/>
        </w:rPr>
        <w:t>1 St-</w:t>
      </w:r>
      <w:r w:rsidR="00CF7587">
        <w:rPr>
          <w:rFonts w:ascii="Arial" w:hAnsi="Arial" w:cs="Arial"/>
        </w:rPr>
        <w:t>216</w:t>
      </w:r>
      <w:r w:rsidRPr="00065C68">
        <w:rPr>
          <w:rFonts w:ascii="Arial" w:hAnsi="Arial" w:cs="Arial"/>
        </w:rPr>
        <w:t>/</w:t>
      </w:r>
      <w:r w:rsidRPr="00065C68" w:rsidR="00651E9B">
        <w:rPr>
          <w:rFonts w:ascii="Arial" w:hAnsi="Arial" w:cs="Arial"/>
        </w:rPr>
        <w:t>20</w:t>
      </w:r>
      <w:r w:rsidR="00CF7587">
        <w:rPr>
          <w:rFonts w:ascii="Arial" w:hAnsi="Arial" w:cs="Arial"/>
        </w:rPr>
        <w:t>21</w:t>
      </w:r>
      <w:r w:rsidRPr="00065C68" w:rsidR="00B30EDC">
        <w:rPr>
          <w:rFonts w:ascii="Arial" w:hAnsi="Arial" w:cs="Arial"/>
        </w:rPr>
        <w:t>-</w:t>
      </w:r>
      <w:r w:rsidR="00CF7587">
        <w:rPr>
          <w:rFonts w:ascii="Arial" w:hAnsi="Arial" w:cs="Arial"/>
        </w:rPr>
        <w:t>42</w:t>
      </w:r>
    </w:p>
    <w:p w:rsidRPr="00065C68" w:rsidR="008E380D" w:rsidP="009E003C" w:rsidRDefault="008E380D">
      <w:pPr>
        <w:rPr>
          <w:rFonts w:ascii="Arial" w:hAnsi="Arial" w:cs="Arial"/>
        </w:rPr>
      </w:pPr>
    </w:p>
    <w:p w:rsidRPr="00065C68" w:rsidR="009E003C" w:rsidP="009E003C" w:rsidRDefault="009E003C">
      <w:pPr>
        <w:jc w:val="center"/>
        <w:rPr>
          <w:rFonts w:ascii="Arial" w:hAnsi="Arial" w:cs="Arial"/>
        </w:rPr>
      </w:pPr>
      <w:r w:rsidRPr="00065C68">
        <w:rPr>
          <w:rFonts w:ascii="Arial" w:hAnsi="Arial" w:cs="Arial"/>
        </w:rPr>
        <w:t>Z A P I S N I K</w:t>
      </w:r>
    </w:p>
    <w:p w:rsidRPr="00065C68" w:rsidR="009E003C" w:rsidP="009E003C" w:rsidRDefault="009E003C">
      <w:pPr>
        <w:jc w:val="center"/>
        <w:rPr>
          <w:rFonts w:ascii="Arial" w:hAnsi="Arial" w:cs="Arial"/>
        </w:rPr>
      </w:pPr>
    </w:p>
    <w:p w:rsidRPr="00065C68" w:rsidR="00F24E03" w:rsidP="009E003C" w:rsidRDefault="009E003C">
      <w:pPr>
        <w:jc w:val="both"/>
        <w:rPr>
          <w:rFonts w:ascii="Arial" w:hAnsi="Arial" w:cs="Arial"/>
        </w:rPr>
      </w:pPr>
      <w:r w:rsidRPr="00065C68">
        <w:rPr>
          <w:rFonts w:ascii="Arial" w:hAnsi="Arial" w:cs="Arial"/>
        </w:rPr>
        <w:t xml:space="preserve">sa </w:t>
      </w:r>
      <w:r w:rsidRPr="00065C68" w:rsidR="007C13BC">
        <w:rPr>
          <w:rFonts w:ascii="Arial" w:hAnsi="Arial" w:cs="Arial"/>
        </w:rPr>
        <w:t>ISPITNOG ROČIŠTA održanog</w:t>
      </w:r>
      <w:r w:rsidRPr="00065C68">
        <w:rPr>
          <w:rFonts w:ascii="Arial" w:hAnsi="Arial" w:cs="Arial"/>
        </w:rPr>
        <w:t xml:space="preserve"> kod Trgovačkog suda u Zadru, u stečajnom postupku nad stečajnim dužnikom</w:t>
      </w:r>
      <w:r w:rsidRPr="00065C68" w:rsidR="00A5624C">
        <w:rPr>
          <w:rFonts w:ascii="Arial" w:hAnsi="Arial" w:cs="Arial"/>
        </w:rPr>
        <w:t xml:space="preserve"> </w:t>
      </w:r>
      <w:r w:rsidRPr="00762B07" w:rsidR="00CF7587">
        <w:rPr>
          <w:rFonts w:ascii="Arial" w:hAnsi="Arial" w:cs="Arial"/>
          <w:lang w:eastAsia="en-US"/>
        </w:rPr>
        <w:t>PERFEKT GRADNJA d.o.o.</w:t>
      </w:r>
      <w:r w:rsidR="00CF7587">
        <w:rPr>
          <w:rFonts w:ascii="Arial" w:hAnsi="Arial" w:cs="Arial"/>
          <w:lang w:eastAsia="en-US"/>
        </w:rPr>
        <w:t xml:space="preserve"> u stečaju</w:t>
      </w:r>
      <w:r w:rsidRPr="00762B07" w:rsidR="00CF7587">
        <w:rPr>
          <w:rFonts w:ascii="Arial" w:hAnsi="Arial" w:cs="Arial"/>
          <w:lang w:eastAsia="en-US"/>
        </w:rPr>
        <w:t>, Zagreb, Moravče, Kunjkova 5 A, OIB: 97382713205</w:t>
      </w:r>
      <w:r w:rsidRPr="00065C68" w:rsidR="00F30D73">
        <w:rPr>
          <w:rFonts w:ascii="Arial" w:hAnsi="Arial" w:cs="Arial"/>
        </w:rPr>
        <w:t>,</w:t>
      </w:r>
      <w:r w:rsidRPr="00065C68" w:rsidR="00CA1A21">
        <w:rPr>
          <w:rFonts w:ascii="Arial" w:hAnsi="Arial" w:cs="Arial"/>
        </w:rPr>
        <w:t xml:space="preserve"> zastupan</w:t>
      </w:r>
      <w:r w:rsidRPr="00065C68" w:rsidR="009D40AC">
        <w:rPr>
          <w:rFonts w:ascii="Arial" w:hAnsi="Arial" w:cs="Arial"/>
        </w:rPr>
        <w:t>om</w:t>
      </w:r>
      <w:r w:rsidR="00CF7587">
        <w:rPr>
          <w:rFonts w:ascii="Arial" w:hAnsi="Arial" w:cs="Arial"/>
        </w:rPr>
        <w:t xml:space="preserve"> po stečajnoj</w:t>
      </w:r>
      <w:r w:rsidRPr="00065C68" w:rsidR="00090395">
        <w:rPr>
          <w:rFonts w:ascii="Arial" w:hAnsi="Arial" w:cs="Arial"/>
        </w:rPr>
        <w:t xml:space="preserve"> upravitelj</w:t>
      </w:r>
      <w:r w:rsidR="00CF7587">
        <w:rPr>
          <w:rFonts w:ascii="Arial" w:hAnsi="Arial" w:cs="Arial"/>
        </w:rPr>
        <w:t>ici</w:t>
      </w:r>
      <w:r w:rsidRPr="00065C68" w:rsidR="00CA1A21">
        <w:rPr>
          <w:rFonts w:ascii="Arial" w:hAnsi="Arial" w:cs="Arial"/>
        </w:rPr>
        <w:t xml:space="preserve"> </w:t>
      </w:r>
      <w:r w:rsidR="00CF7587">
        <w:rPr>
          <w:rFonts w:ascii="Arial" w:hAnsi="Arial" w:cs="Arial"/>
        </w:rPr>
        <w:t>Snježani Drenški</w:t>
      </w:r>
      <w:r w:rsidRPr="00065C68" w:rsidR="00CA1A21">
        <w:rPr>
          <w:rFonts w:ascii="Arial" w:hAnsi="Arial" w:cs="Arial"/>
        </w:rPr>
        <w:t>,</w:t>
      </w:r>
      <w:r w:rsidRPr="00065C68">
        <w:rPr>
          <w:rFonts w:ascii="Arial" w:hAnsi="Arial" w:cs="Arial"/>
        </w:rPr>
        <w:t xml:space="preserve"> </w:t>
      </w:r>
      <w:r w:rsidR="00CF7587">
        <w:rPr>
          <w:rFonts w:ascii="Arial" w:hAnsi="Arial" w:cs="Arial"/>
        </w:rPr>
        <w:t>21</w:t>
      </w:r>
      <w:r w:rsidRPr="00065C68" w:rsidR="00651E9B">
        <w:rPr>
          <w:rFonts w:ascii="Arial" w:hAnsi="Arial" w:cs="Arial"/>
        </w:rPr>
        <w:t xml:space="preserve">. </w:t>
      </w:r>
      <w:r w:rsidR="00065C68">
        <w:rPr>
          <w:rFonts w:ascii="Arial" w:hAnsi="Arial" w:cs="Arial"/>
        </w:rPr>
        <w:t>srpnja</w:t>
      </w:r>
      <w:r w:rsidRPr="00065C68" w:rsidR="00747919">
        <w:rPr>
          <w:rFonts w:ascii="Arial" w:hAnsi="Arial" w:cs="Arial"/>
        </w:rPr>
        <w:t xml:space="preserve"> 2021</w:t>
      </w:r>
      <w:r w:rsidRPr="00065C68" w:rsidR="00651E9B">
        <w:rPr>
          <w:rFonts w:ascii="Arial" w:hAnsi="Arial" w:cs="Arial"/>
        </w:rPr>
        <w:t>.</w:t>
      </w:r>
    </w:p>
    <w:p w:rsidRPr="00065C68" w:rsidR="00A53E98" w:rsidP="009E003C" w:rsidRDefault="00A53E98">
      <w:pPr>
        <w:jc w:val="both"/>
        <w:rPr>
          <w:rFonts w:ascii="Arial" w:hAnsi="Arial" w:cs="Arial"/>
        </w:rPr>
      </w:pPr>
    </w:p>
    <w:p w:rsidRPr="00065C68" w:rsidR="009E003C" w:rsidP="009E003C" w:rsidRDefault="009E003C">
      <w:pPr>
        <w:jc w:val="both"/>
        <w:rPr>
          <w:rFonts w:ascii="Arial" w:hAnsi="Arial" w:cs="Arial"/>
        </w:rPr>
      </w:pPr>
      <w:r w:rsidRPr="00065C68">
        <w:rPr>
          <w:rFonts w:ascii="Arial" w:hAnsi="Arial" w:cs="Arial"/>
        </w:rPr>
        <w:t>Nazočni od suda:</w:t>
      </w:r>
    </w:p>
    <w:p w:rsidRPr="00065C68" w:rsidR="009E003C" w:rsidP="009E003C" w:rsidRDefault="009E003C">
      <w:pPr>
        <w:jc w:val="both"/>
        <w:rPr>
          <w:rFonts w:ascii="Arial" w:hAnsi="Arial" w:cs="Arial"/>
        </w:rPr>
      </w:pPr>
    </w:p>
    <w:p w:rsidRPr="00065C68" w:rsidR="009E003C" w:rsidP="009E003C" w:rsidRDefault="009E003C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065C68">
        <w:rPr>
          <w:rFonts w:ascii="Arial" w:hAnsi="Arial" w:cs="Arial"/>
        </w:rPr>
        <w:t xml:space="preserve">Ardena Bajlo, </w:t>
      </w:r>
      <w:r w:rsidRPr="00065C68" w:rsidR="00651E9B">
        <w:rPr>
          <w:rFonts w:ascii="Arial" w:hAnsi="Arial" w:cs="Arial"/>
        </w:rPr>
        <w:t>sutkinja</w:t>
      </w:r>
    </w:p>
    <w:p w:rsidRPr="00065C68" w:rsidR="009E003C" w:rsidP="009E003C" w:rsidRDefault="00CD7FF4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065C68">
        <w:rPr>
          <w:rFonts w:ascii="Arial" w:hAnsi="Arial" w:cs="Arial"/>
        </w:rPr>
        <w:t>Ante Rubelj</w:t>
      </w:r>
      <w:r w:rsidRPr="00065C68" w:rsidR="009E003C">
        <w:rPr>
          <w:rFonts w:ascii="Arial" w:hAnsi="Arial" w:cs="Arial"/>
        </w:rPr>
        <w:t>, zapisničar</w:t>
      </w:r>
    </w:p>
    <w:p w:rsidRPr="00065C68" w:rsidR="009E003C" w:rsidP="009E003C" w:rsidRDefault="009E003C">
      <w:pPr>
        <w:jc w:val="both"/>
        <w:rPr>
          <w:rFonts w:ascii="Arial" w:hAnsi="Arial" w:cs="Arial"/>
        </w:rPr>
      </w:pPr>
    </w:p>
    <w:p w:rsidRPr="00065C68" w:rsidR="009E003C" w:rsidP="009E003C" w:rsidRDefault="009E003C">
      <w:pPr>
        <w:tabs>
          <w:tab w:val="left" w:pos="480"/>
        </w:tabs>
        <w:rPr>
          <w:rFonts w:ascii="Arial" w:hAnsi="Arial" w:cs="Arial"/>
        </w:rPr>
      </w:pPr>
      <w:r w:rsidRPr="00065C68">
        <w:rPr>
          <w:rFonts w:ascii="Arial" w:hAnsi="Arial" w:cs="Arial"/>
        </w:rPr>
        <w:t xml:space="preserve">Početak u </w:t>
      </w:r>
      <w:r w:rsidRPr="00065C68" w:rsidR="000108B7">
        <w:rPr>
          <w:rFonts w:ascii="Arial" w:hAnsi="Arial" w:cs="Arial"/>
        </w:rPr>
        <w:t>8</w:t>
      </w:r>
      <w:r w:rsidRPr="00065C68" w:rsidR="00651E9B">
        <w:rPr>
          <w:rFonts w:ascii="Arial" w:hAnsi="Arial" w:cs="Arial"/>
        </w:rPr>
        <w:t>,</w:t>
      </w:r>
      <w:r w:rsidRPr="00065C68" w:rsidR="000108B7">
        <w:rPr>
          <w:rFonts w:ascii="Arial" w:hAnsi="Arial" w:cs="Arial"/>
        </w:rPr>
        <w:t>15</w:t>
      </w:r>
      <w:r w:rsidRPr="00065C68" w:rsidR="00A5237A">
        <w:rPr>
          <w:rFonts w:ascii="Arial" w:hAnsi="Arial" w:cs="Arial"/>
        </w:rPr>
        <w:t xml:space="preserve"> </w:t>
      </w:r>
      <w:r w:rsidRPr="00065C68">
        <w:rPr>
          <w:rFonts w:ascii="Arial" w:hAnsi="Arial" w:cs="Arial"/>
        </w:rPr>
        <w:t>sati.</w:t>
      </w:r>
    </w:p>
    <w:p w:rsidRPr="00065C68" w:rsidR="009E003C" w:rsidP="009E003C" w:rsidRDefault="009E003C">
      <w:pPr>
        <w:ind w:left="360"/>
        <w:rPr>
          <w:rFonts w:ascii="Arial" w:hAnsi="Arial" w:cs="Arial"/>
        </w:rPr>
      </w:pPr>
    </w:p>
    <w:p w:rsidRPr="00065C68" w:rsidR="009E003C" w:rsidP="009E003C" w:rsidRDefault="00CF758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nazočna</w:t>
      </w:r>
      <w:r w:rsidRPr="00065C68" w:rsidR="0009039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Snježana Drenški</w:t>
      </w:r>
      <w:r w:rsidRPr="00065C68" w:rsidR="00651E9B">
        <w:rPr>
          <w:rFonts w:ascii="Arial" w:hAnsi="Arial" w:cs="Arial"/>
        </w:rPr>
        <w:t>,</w:t>
      </w:r>
      <w:r w:rsidRPr="00065C68" w:rsidR="009E003C">
        <w:rPr>
          <w:rFonts w:ascii="Arial" w:hAnsi="Arial" w:cs="Arial"/>
        </w:rPr>
        <w:t xml:space="preserve"> stečajn</w:t>
      </w:r>
      <w:r w:rsidRPr="00065C68" w:rsidR="00F55604">
        <w:rPr>
          <w:rFonts w:ascii="Arial" w:hAnsi="Arial" w:cs="Arial"/>
        </w:rPr>
        <w:t>i</w:t>
      </w:r>
      <w:r w:rsidRPr="00065C68" w:rsidR="009E003C">
        <w:rPr>
          <w:rFonts w:ascii="Arial" w:hAnsi="Arial" w:cs="Arial"/>
        </w:rPr>
        <w:t xml:space="preserve"> upravitelj.</w:t>
      </w:r>
    </w:p>
    <w:p w:rsidRPr="00065C68" w:rsidR="009E003C" w:rsidP="009E003C" w:rsidRDefault="009E003C">
      <w:pPr>
        <w:jc w:val="both"/>
        <w:rPr>
          <w:rFonts w:ascii="Arial" w:hAnsi="Arial" w:cs="Arial"/>
        </w:rPr>
      </w:pPr>
    </w:p>
    <w:p w:rsidRPr="00065C68" w:rsidR="004C6A46" w:rsidP="00793082" w:rsidRDefault="00793082">
      <w:pPr>
        <w:ind w:left="360" w:hanging="360"/>
        <w:jc w:val="both"/>
        <w:rPr>
          <w:rFonts w:ascii="Arial" w:hAnsi="Arial" w:cs="Arial"/>
        </w:rPr>
      </w:pPr>
      <w:r w:rsidRPr="00065C68">
        <w:rPr>
          <w:rFonts w:ascii="Arial" w:hAnsi="Arial" w:cs="Arial"/>
        </w:rPr>
        <w:t>Nazočni od vjerovnika:</w:t>
      </w:r>
      <w:r w:rsidRPr="00065C68" w:rsidR="004C6A46">
        <w:rPr>
          <w:rFonts w:ascii="Arial" w:hAnsi="Arial" w:cs="Arial"/>
        </w:rPr>
        <w:t xml:space="preserve"> za RH </w:t>
      </w:r>
      <w:r w:rsidRPr="00065C68" w:rsidR="000108B7">
        <w:rPr>
          <w:rFonts w:ascii="Arial" w:hAnsi="Arial" w:cs="Arial"/>
        </w:rPr>
        <w:t>Lidija Vitaljić</w:t>
      </w:r>
      <w:r w:rsidRPr="00065C68" w:rsidR="004C6A46">
        <w:rPr>
          <w:rFonts w:ascii="Arial" w:hAnsi="Arial" w:cs="Arial"/>
        </w:rPr>
        <w:t>, zamjenica u ŽDO-u Zadar</w:t>
      </w:r>
    </w:p>
    <w:p w:rsidR="00065C68" w:rsidP="00CD0B71" w:rsidRDefault="00065C68">
      <w:pPr>
        <w:ind w:left="360" w:hanging="360"/>
        <w:jc w:val="both"/>
        <w:rPr>
          <w:rFonts w:ascii="Arial" w:hAnsi="Arial" w:cs="Arial"/>
        </w:rPr>
      </w:pPr>
    </w:p>
    <w:p w:rsidRPr="00065C68" w:rsidR="00D47293" w:rsidP="00CD0B71" w:rsidRDefault="00CD0B71">
      <w:pPr>
        <w:ind w:left="360" w:hanging="360"/>
        <w:jc w:val="both"/>
        <w:rPr>
          <w:rFonts w:ascii="Arial" w:hAnsi="Arial" w:cs="Arial"/>
        </w:rPr>
      </w:pPr>
      <w:r w:rsidRPr="00065C68">
        <w:rPr>
          <w:rFonts w:ascii="Arial" w:hAnsi="Arial" w:cs="Arial"/>
        </w:rPr>
        <w:t>Svi identiteti utvrđeni uvidom u osobnu iskaznicu.</w:t>
      </w:r>
    </w:p>
    <w:p w:rsidRPr="00065C68" w:rsidR="008A1793" w:rsidP="008A1793" w:rsidRDefault="008A1793">
      <w:pPr>
        <w:pStyle w:val="Odlomakpopisa"/>
        <w:jc w:val="both"/>
        <w:rPr>
          <w:rFonts w:ascii="Arial" w:hAnsi="Arial" w:cs="Arial"/>
        </w:rPr>
      </w:pPr>
    </w:p>
    <w:p w:rsidRPr="00065C68" w:rsidR="00DD4C4B" w:rsidP="00DD4C4B" w:rsidRDefault="00DD4C4B">
      <w:pPr>
        <w:jc w:val="both"/>
        <w:rPr>
          <w:rFonts w:ascii="Arial" w:hAnsi="Arial" w:cs="Arial"/>
        </w:rPr>
      </w:pPr>
      <w:r w:rsidRPr="00065C68">
        <w:rPr>
          <w:rFonts w:ascii="Arial" w:hAnsi="Arial" w:cs="Arial"/>
        </w:rPr>
        <w:t>Ste</w:t>
      </w:r>
      <w:r w:rsidRPr="00065C68" w:rsidR="00A5624C">
        <w:rPr>
          <w:rFonts w:ascii="Arial" w:hAnsi="Arial" w:cs="Arial"/>
        </w:rPr>
        <w:t>čajni sudac upozorava vjerovnike</w:t>
      </w:r>
      <w:r w:rsidRPr="00065C68">
        <w:rPr>
          <w:rFonts w:ascii="Arial" w:hAnsi="Arial" w:cs="Arial"/>
        </w:rPr>
        <w:t xml:space="preserve"> da vjerovnici čije su tražbine utvrđene o tome neće biti obaviješteni, a da će rješenje biti objavljeno na e-oglasnoj ploči suda, a oni koji žele dostavu izvatka rješenja to mogu tražiti na svoj trošak. </w:t>
      </w:r>
    </w:p>
    <w:p w:rsidRPr="00065C68" w:rsidR="00DD4C4B" w:rsidP="00DD4C4B" w:rsidRDefault="00DD4C4B">
      <w:pPr>
        <w:jc w:val="both"/>
        <w:rPr>
          <w:rFonts w:ascii="Arial" w:hAnsi="Arial" w:cs="Arial"/>
        </w:rPr>
      </w:pPr>
    </w:p>
    <w:p w:rsidRPr="00065C68" w:rsidR="00DD4C4B" w:rsidP="00DD4C4B" w:rsidRDefault="00DD4C4B">
      <w:pPr>
        <w:jc w:val="both"/>
        <w:rPr>
          <w:rFonts w:ascii="Arial" w:hAnsi="Arial" w:cs="Arial"/>
          <w:b/>
        </w:rPr>
      </w:pPr>
      <w:r w:rsidRPr="00065C68">
        <w:rPr>
          <w:rFonts w:ascii="Arial" w:hAnsi="Arial" w:cs="Arial"/>
        </w:rPr>
        <w:t xml:space="preserve">Utvrđuje se da je oglas o zakazivanju ispitnog i izvještajnog ročišta objavljen je na e-oglasnoj ploči dana </w:t>
      </w:r>
      <w:r w:rsidR="00065C68">
        <w:rPr>
          <w:rFonts w:ascii="Arial" w:hAnsi="Arial" w:cs="Arial"/>
        </w:rPr>
        <w:t>12</w:t>
      </w:r>
      <w:r w:rsidRPr="00065C68">
        <w:rPr>
          <w:rFonts w:ascii="Arial" w:hAnsi="Arial" w:cs="Arial"/>
        </w:rPr>
        <w:t xml:space="preserve">. </w:t>
      </w:r>
      <w:r w:rsidR="00065C68">
        <w:rPr>
          <w:rFonts w:ascii="Arial" w:hAnsi="Arial" w:cs="Arial"/>
        </w:rPr>
        <w:t>svibnja</w:t>
      </w:r>
      <w:r w:rsidRPr="00065C68" w:rsidR="00747919">
        <w:rPr>
          <w:rFonts w:ascii="Arial" w:hAnsi="Arial" w:cs="Arial"/>
        </w:rPr>
        <w:t xml:space="preserve"> 2021</w:t>
      </w:r>
      <w:r w:rsidRPr="00065C68">
        <w:rPr>
          <w:rFonts w:ascii="Arial" w:hAnsi="Arial" w:cs="Arial"/>
        </w:rPr>
        <w:t>.</w:t>
      </w:r>
      <w:r w:rsidRPr="00065C68">
        <w:rPr>
          <w:rFonts w:ascii="Arial" w:hAnsi="Arial" w:cs="Arial"/>
          <w:b/>
        </w:rPr>
        <w:t xml:space="preserve">  </w:t>
      </w:r>
    </w:p>
    <w:p w:rsidRPr="00065C68" w:rsidR="00DD4C4B" w:rsidP="00DD4C4B" w:rsidRDefault="00DD4C4B">
      <w:pPr>
        <w:jc w:val="both"/>
        <w:rPr>
          <w:rFonts w:ascii="Arial" w:hAnsi="Arial" w:cs="Arial"/>
        </w:rPr>
      </w:pPr>
    </w:p>
    <w:p w:rsidRPr="00065C68" w:rsidR="00DD4C4B" w:rsidP="00DD4C4B" w:rsidRDefault="00DD4C4B">
      <w:pPr>
        <w:jc w:val="both"/>
        <w:rPr>
          <w:rFonts w:ascii="Arial" w:hAnsi="Arial" w:cs="Arial"/>
        </w:rPr>
      </w:pPr>
      <w:r w:rsidRPr="00065C68">
        <w:rPr>
          <w:rFonts w:ascii="Arial" w:hAnsi="Arial" w:cs="Arial"/>
        </w:rPr>
        <w:t xml:space="preserve">Stečajni upravitelj predaje tablice i čita ih, te priznaje tražbine </w:t>
      </w:r>
      <w:r w:rsidRPr="00065C68" w:rsidR="00A53E98">
        <w:rPr>
          <w:rFonts w:ascii="Arial" w:hAnsi="Arial" w:cs="Arial"/>
        </w:rPr>
        <w:t>prvog</w:t>
      </w:r>
      <w:r w:rsidRPr="00065C68">
        <w:rPr>
          <w:rFonts w:ascii="Arial" w:hAnsi="Arial" w:cs="Arial"/>
        </w:rPr>
        <w:t xml:space="preserve"> višeg isplatnog reda i to:</w:t>
      </w:r>
    </w:p>
    <w:p w:rsidR="00442672" w:rsidP="00DD4C4B" w:rsidRDefault="00442672">
      <w:pPr>
        <w:jc w:val="both"/>
        <w:rPr>
          <w:rFonts w:ascii="Arial" w:hAnsi="Arial" w:cs="Arial"/>
        </w:rPr>
      </w:pPr>
    </w:p>
    <w:tbl>
      <w:tblPr>
        <w:tblStyle w:val="Reetkatablice"/>
        <w:tblW w:w="0" w:type="auto"/>
        <w:tblLayout w:type="fixed"/>
        <w:tblLook w:firstRow="1" w:lastRow="0" w:firstColumn="1" w:lastColumn="0" w:noHBand="0" w:noVBand="1" w:val="04A0"/>
      </w:tblPr>
      <w:tblGrid>
        <w:gridCol w:w="675"/>
        <w:gridCol w:w="1701"/>
        <w:gridCol w:w="1701"/>
        <w:gridCol w:w="1418"/>
        <w:gridCol w:w="1701"/>
        <w:gridCol w:w="1984"/>
      </w:tblGrid>
      <w:tr w:rsidR="00BF7311" w:rsidTr="00BF7311">
        <w:tc>
          <w:tcPr>
            <w:tcW w:w="675" w:type="dxa"/>
          </w:tcPr>
          <w:p w:rsidR="00BF7311" w:rsidP="00DD4C4B" w:rsidRDefault="00BF731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Redni broj prijavljene tražbine</w:t>
            </w:r>
          </w:p>
        </w:tc>
        <w:tc>
          <w:tcPr>
            <w:tcW w:w="1701" w:type="dxa"/>
          </w:tcPr>
          <w:p w:rsidR="00BF7311" w:rsidP="00DD4C4B" w:rsidRDefault="00BF731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Ime i prezime / tvrtka ili naziv vjerovnika</w:t>
            </w:r>
          </w:p>
        </w:tc>
        <w:tc>
          <w:tcPr>
            <w:tcW w:w="1701" w:type="dxa"/>
          </w:tcPr>
          <w:p w:rsidR="00BF7311" w:rsidP="00DD4C4B" w:rsidRDefault="00BF731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OIB vjerovnika</w:t>
            </w:r>
          </w:p>
        </w:tc>
        <w:tc>
          <w:tcPr>
            <w:tcW w:w="1418" w:type="dxa"/>
          </w:tcPr>
          <w:p w:rsidR="00BF7311" w:rsidP="00DD4C4B" w:rsidRDefault="00BF731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Adresa / sjedište vjerovnika</w:t>
            </w:r>
          </w:p>
        </w:tc>
        <w:tc>
          <w:tcPr>
            <w:tcW w:w="1701" w:type="dxa"/>
          </w:tcPr>
          <w:p w:rsidR="00BF7311" w:rsidP="00DD4C4B" w:rsidRDefault="00BF731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Iznos prijavljene tražbine (kn)</w:t>
            </w:r>
          </w:p>
        </w:tc>
        <w:tc>
          <w:tcPr>
            <w:tcW w:w="1984" w:type="dxa"/>
          </w:tcPr>
          <w:p w:rsidR="00BF7311" w:rsidP="00DD4C4B" w:rsidRDefault="00BF731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Iznos priznate tražbine (kn)</w:t>
            </w:r>
          </w:p>
        </w:tc>
      </w:tr>
      <w:tr w:rsidR="00BF7311" w:rsidTr="00BF7311">
        <w:tc>
          <w:tcPr>
            <w:tcW w:w="675" w:type="dxa"/>
          </w:tcPr>
          <w:p w:rsidR="00BF7311" w:rsidP="00DD4C4B" w:rsidRDefault="00BF731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1701" w:type="dxa"/>
          </w:tcPr>
          <w:p w:rsidR="00BF7311" w:rsidP="00DD4C4B" w:rsidRDefault="00BF731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Republika Hrvatska, Ministarstvo financija, Porezna uprava</w:t>
            </w:r>
          </w:p>
        </w:tc>
        <w:tc>
          <w:tcPr>
            <w:tcW w:w="1701" w:type="dxa"/>
          </w:tcPr>
          <w:p w:rsidR="00BF7311" w:rsidP="00DD4C4B" w:rsidRDefault="00BF731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5263423858</w:t>
            </w:r>
          </w:p>
        </w:tc>
        <w:tc>
          <w:tcPr>
            <w:tcW w:w="1418" w:type="dxa"/>
          </w:tcPr>
          <w:p w:rsidR="00BF7311" w:rsidP="00DD4C4B" w:rsidRDefault="00BF731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Zadar, Pl. Borelli 9/2</w:t>
            </w:r>
          </w:p>
        </w:tc>
        <w:tc>
          <w:tcPr>
            <w:tcW w:w="1701" w:type="dxa"/>
          </w:tcPr>
          <w:p w:rsidR="00BF7311" w:rsidP="00DD4C4B" w:rsidRDefault="00BF731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918.126,58</w:t>
            </w:r>
          </w:p>
        </w:tc>
        <w:tc>
          <w:tcPr>
            <w:tcW w:w="1984" w:type="dxa"/>
          </w:tcPr>
          <w:p w:rsidR="00BF7311" w:rsidP="00DD4C4B" w:rsidRDefault="00BF731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918.126,58</w:t>
            </w:r>
          </w:p>
        </w:tc>
      </w:tr>
    </w:tbl>
    <w:p w:rsidRPr="00065C68" w:rsidR="00C51F4C" w:rsidP="00DD4C4B" w:rsidRDefault="00C51F4C">
      <w:pPr>
        <w:jc w:val="both"/>
        <w:rPr>
          <w:rFonts w:ascii="Arial" w:hAnsi="Arial" w:cs="Arial"/>
        </w:rPr>
      </w:pPr>
    </w:p>
    <w:p w:rsidRPr="00065C68" w:rsidR="00A53E98" w:rsidP="00DD4C4B" w:rsidRDefault="00A53E98">
      <w:pPr>
        <w:jc w:val="both"/>
        <w:rPr>
          <w:rFonts w:ascii="Arial" w:hAnsi="Arial" w:cs="Arial"/>
        </w:rPr>
      </w:pPr>
    </w:p>
    <w:p w:rsidRPr="00065C68" w:rsidR="00CD0B71" w:rsidP="00DD4C4B" w:rsidRDefault="00CD0B71">
      <w:pPr>
        <w:jc w:val="both"/>
        <w:rPr>
          <w:rFonts w:ascii="Arial" w:hAnsi="Arial" w:cs="Arial"/>
        </w:rPr>
      </w:pPr>
      <w:r w:rsidRPr="00065C68">
        <w:rPr>
          <w:rFonts w:ascii="Arial" w:hAnsi="Arial" w:cs="Arial"/>
        </w:rPr>
        <w:t>Nitko od nazočnih vjerovnika ne osporava tražbine koje je stečajni upravitelj priznao pa se iste smatraju utvrđenima.</w:t>
      </w:r>
    </w:p>
    <w:p w:rsidRPr="00065C68" w:rsidR="00CD0B71" w:rsidP="00DD4C4B" w:rsidRDefault="00CD0B71">
      <w:pPr>
        <w:jc w:val="both"/>
        <w:rPr>
          <w:rFonts w:ascii="Arial" w:hAnsi="Arial" w:cs="Arial"/>
        </w:rPr>
      </w:pPr>
    </w:p>
    <w:p w:rsidRPr="00065C68" w:rsidR="00C51F4C" w:rsidP="00C51F4C" w:rsidRDefault="00C51F4C">
      <w:pPr>
        <w:jc w:val="both"/>
        <w:rPr>
          <w:rFonts w:ascii="Arial" w:hAnsi="Arial" w:cs="Arial"/>
        </w:rPr>
      </w:pPr>
      <w:r w:rsidRPr="00065C68">
        <w:rPr>
          <w:rFonts w:ascii="Arial" w:hAnsi="Arial" w:cs="Arial"/>
        </w:rPr>
        <w:t>Stečajni upravitelj priznaje tražbine drugog višeg isplatnog reda:</w:t>
      </w:r>
    </w:p>
    <w:p w:rsidRPr="00065C68" w:rsidR="00C51F4C" w:rsidP="00C51F4C" w:rsidRDefault="00C51F4C">
      <w:pPr>
        <w:jc w:val="both"/>
        <w:rPr>
          <w:rFonts w:ascii="Arial" w:hAnsi="Arial" w:cs="Arial"/>
        </w:rPr>
      </w:pPr>
    </w:p>
    <w:tbl>
      <w:tblPr>
        <w:tblStyle w:val="Reetkatablice"/>
        <w:tblW w:w="9322" w:type="dxa"/>
        <w:tblLayout w:type="fixed"/>
        <w:tblLook w:firstRow="1" w:lastRow="0" w:firstColumn="1" w:lastColumn="0" w:noHBand="0" w:noVBand="1" w:val="04A0"/>
      </w:tblPr>
      <w:tblGrid>
        <w:gridCol w:w="1101"/>
        <w:gridCol w:w="1693"/>
        <w:gridCol w:w="1685"/>
        <w:gridCol w:w="1866"/>
        <w:gridCol w:w="1559"/>
        <w:gridCol w:w="1418"/>
      </w:tblGrid>
      <w:tr w:rsidR="00BF7311" w:rsidTr="00BF7311">
        <w:tc>
          <w:tcPr>
            <w:tcW w:w="1101" w:type="dxa"/>
          </w:tcPr>
          <w:p w:rsidR="00BF7311" w:rsidP="002D1B96" w:rsidRDefault="00BF731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Redni broj prijavljene tražbine</w:t>
            </w:r>
          </w:p>
        </w:tc>
        <w:tc>
          <w:tcPr>
            <w:tcW w:w="1693" w:type="dxa"/>
          </w:tcPr>
          <w:p w:rsidR="00BF7311" w:rsidP="002D1B96" w:rsidRDefault="00BF731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Ime i prezime / tvrtka ili naziv vjerovnika</w:t>
            </w:r>
          </w:p>
        </w:tc>
        <w:tc>
          <w:tcPr>
            <w:tcW w:w="1685" w:type="dxa"/>
          </w:tcPr>
          <w:p w:rsidR="00BF7311" w:rsidP="002D1B96" w:rsidRDefault="00BF731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OIB vjerovnika</w:t>
            </w:r>
          </w:p>
        </w:tc>
        <w:tc>
          <w:tcPr>
            <w:tcW w:w="1866" w:type="dxa"/>
          </w:tcPr>
          <w:p w:rsidR="00BF7311" w:rsidP="002D1B96" w:rsidRDefault="00BF731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Adresa / sjedište vjerovnika</w:t>
            </w:r>
          </w:p>
        </w:tc>
        <w:tc>
          <w:tcPr>
            <w:tcW w:w="1559" w:type="dxa"/>
          </w:tcPr>
          <w:p w:rsidR="00BF7311" w:rsidP="002D1B96" w:rsidRDefault="00BF731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Iznos prijavljene tražbine (kn)</w:t>
            </w:r>
          </w:p>
        </w:tc>
        <w:tc>
          <w:tcPr>
            <w:tcW w:w="1418" w:type="dxa"/>
          </w:tcPr>
          <w:p w:rsidR="00BF7311" w:rsidP="002D1B96" w:rsidRDefault="00BF731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Iznos priznate tražbine (kn)</w:t>
            </w:r>
          </w:p>
        </w:tc>
      </w:tr>
      <w:tr w:rsidR="00BF7311" w:rsidTr="00BF7311">
        <w:tc>
          <w:tcPr>
            <w:tcW w:w="1101" w:type="dxa"/>
          </w:tcPr>
          <w:p w:rsidR="00BF7311" w:rsidP="002D1B96" w:rsidRDefault="00BF731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1693" w:type="dxa"/>
          </w:tcPr>
          <w:p w:rsidR="00BF7311" w:rsidP="002D1B96" w:rsidRDefault="00BF731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Financijska agencija</w:t>
            </w:r>
          </w:p>
        </w:tc>
        <w:tc>
          <w:tcPr>
            <w:tcW w:w="1685" w:type="dxa"/>
          </w:tcPr>
          <w:p w:rsidR="00BF7311" w:rsidP="002D1B96" w:rsidRDefault="00BF731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85821130368</w:t>
            </w:r>
          </w:p>
        </w:tc>
        <w:tc>
          <w:tcPr>
            <w:tcW w:w="1866" w:type="dxa"/>
          </w:tcPr>
          <w:p w:rsidR="00BF7311" w:rsidP="002D1B96" w:rsidRDefault="00BF731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Ulica grada Vukovara 70, Zagreb</w:t>
            </w:r>
          </w:p>
        </w:tc>
        <w:tc>
          <w:tcPr>
            <w:tcW w:w="1559" w:type="dxa"/>
          </w:tcPr>
          <w:p w:rsidR="00BF7311" w:rsidP="002D1B96" w:rsidRDefault="00BF731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7.220,00</w:t>
            </w:r>
          </w:p>
        </w:tc>
        <w:tc>
          <w:tcPr>
            <w:tcW w:w="1418" w:type="dxa"/>
          </w:tcPr>
          <w:p w:rsidR="00BF7311" w:rsidP="002D1B96" w:rsidRDefault="00BF731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7.220,00</w:t>
            </w:r>
          </w:p>
        </w:tc>
      </w:tr>
      <w:tr w:rsidR="00BF7311" w:rsidTr="00BF7311">
        <w:tc>
          <w:tcPr>
            <w:tcW w:w="1101" w:type="dxa"/>
          </w:tcPr>
          <w:p w:rsidR="00BF7311" w:rsidP="002D1B96" w:rsidRDefault="00BF731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1693" w:type="dxa"/>
          </w:tcPr>
          <w:p w:rsidR="00BF7311" w:rsidP="002D1B96" w:rsidRDefault="00BF731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Republika Hrvatska, Ministarstvo financija, Porezna uprava</w:t>
            </w:r>
          </w:p>
        </w:tc>
        <w:tc>
          <w:tcPr>
            <w:tcW w:w="1685" w:type="dxa"/>
          </w:tcPr>
          <w:p w:rsidR="00BF7311" w:rsidP="002D1B96" w:rsidRDefault="00BF731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52634238587</w:t>
            </w:r>
          </w:p>
        </w:tc>
        <w:tc>
          <w:tcPr>
            <w:tcW w:w="1866" w:type="dxa"/>
          </w:tcPr>
          <w:p w:rsidR="00BF7311" w:rsidP="002D1B96" w:rsidRDefault="00BF731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Zastupano po ŽDO Zagreb</w:t>
            </w:r>
          </w:p>
        </w:tc>
        <w:tc>
          <w:tcPr>
            <w:tcW w:w="1559" w:type="dxa"/>
          </w:tcPr>
          <w:p w:rsidR="00BF7311" w:rsidP="002D1B96" w:rsidRDefault="00BF731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250.451,33</w:t>
            </w:r>
          </w:p>
        </w:tc>
        <w:tc>
          <w:tcPr>
            <w:tcW w:w="1418" w:type="dxa"/>
          </w:tcPr>
          <w:p w:rsidR="00BF7311" w:rsidP="002D1B96" w:rsidRDefault="00BF731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250.451,33</w:t>
            </w:r>
          </w:p>
        </w:tc>
      </w:tr>
    </w:tbl>
    <w:p w:rsidRPr="00065C68" w:rsidR="00C51F4C" w:rsidP="00C51F4C" w:rsidRDefault="00C51F4C">
      <w:pPr>
        <w:jc w:val="both"/>
        <w:rPr>
          <w:rFonts w:ascii="Arial" w:hAnsi="Arial" w:cs="Arial"/>
        </w:rPr>
      </w:pPr>
    </w:p>
    <w:p w:rsidRPr="00065C68" w:rsidR="00C51F4C" w:rsidP="00C51F4C" w:rsidRDefault="00C51F4C">
      <w:pPr>
        <w:jc w:val="both"/>
        <w:rPr>
          <w:rFonts w:ascii="Arial" w:hAnsi="Arial" w:cs="Arial"/>
        </w:rPr>
      </w:pPr>
      <w:r w:rsidRPr="00065C68">
        <w:rPr>
          <w:rFonts w:ascii="Arial" w:hAnsi="Arial" w:cs="Arial"/>
        </w:rPr>
        <w:t>Nitko od nazočnih vjerovnika ne osporava tražbine koje je stečajni upravitelj priznao pa se iste smatraju utvrđenima.</w:t>
      </w:r>
    </w:p>
    <w:p w:rsidRPr="00065C68" w:rsidR="00CD0B71" w:rsidP="00DD4C4B" w:rsidRDefault="00CD0B71">
      <w:pPr>
        <w:jc w:val="both"/>
        <w:rPr>
          <w:rFonts w:ascii="Arial" w:hAnsi="Arial" w:cs="Arial"/>
        </w:rPr>
      </w:pPr>
    </w:p>
    <w:p w:rsidRPr="00065C68" w:rsidR="00065C68" w:rsidP="00DD4C4B" w:rsidRDefault="00065C68">
      <w:pPr>
        <w:jc w:val="both"/>
        <w:rPr>
          <w:rFonts w:ascii="Arial" w:hAnsi="Arial" w:cs="Arial"/>
        </w:rPr>
      </w:pPr>
    </w:p>
    <w:p w:rsidRPr="00065C68" w:rsidR="00FD29BF" w:rsidP="00DD4C4B" w:rsidRDefault="00FD29BF">
      <w:pPr>
        <w:jc w:val="both"/>
        <w:rPr>
          <w:rFonts w:ascii="Arial" w:hAnsi="Arial" w:cs="Arial"/>
        </w:rPr>
      </w:pPr>
      <w:r w:rsidRPr="00065C68">
        <w:rPr>
          <w:rFonts w:ascii="Arial" w:hAnsi="Arial" w:cs="Arial"/>
        </w:rPr>
        <w:t>Stečajni upravitelj navodi da nema prijava izlučnih prava.</w:t>
      </w:r>
    </w:p>
    <w:p w:rsidRPr="00065C68" w:rsidR="00FD29BF" w:rsidP="00DD4C4B" w:rsidRDefault="00FD29BF">
      <w:pPr>
        <w:jc w:val="both"/>
        <w:rPr>
          <w:rFonts w:ascii="Arial" w:hAnsi="Arial" w:cs="Arial"/>
        </w:rPr>
      </w:pPr>
    </w:p>
    <w:p w:rsidRPr="00065C68" w:rsidR="00DD4C4B" w:rsidP="00DD4C4B" w:rsidRDefault="002005B8">
      <w:pPr>
        <w:jc w:val="both"/>
        <w:rPr>
          <w:rFonts w:ascii="Arial" w:hAnsi="Arial" w:cs="Arial"/>
        </w:rPr>
      </w:pPr>
      <w:r w:rsidRPr="00065C68">
        <w:rPr>
          <w:rFonts w:ascii="Arial" w:hAnsi="Arial" w:cs="Arial"/>
        </w:rPr>
        <w:t>Sud donosi</w:t>
      </w:r>
    </w:p>
    <w:p w:rsidRPr="00065C68" w:rsidR="002005B8" w:rsidP="00DD4C4B" w:rsidRDefault="002005B8">
      <w:pPr>
        <w:jc w:val="both"/>
        <w:rPr>
          <w:rFonts w:ascii="Arial" w:hAnsi="Arial" w:cs="Arial"/>
        </w:rPr>
      </w:pPr>
    </w:p>
    <w:p w:rsidRPr="00065C68" w:rsidR="00DD4C4B" w:rsidP="002005B8" w:rsidRDefault="00DD4C4B">
      <w:pPr>
        <w:jc w:val="center"/>
        <w:rPr>
          <w:rFonts w:ascii="Arial" w:hAnsi="Arial" w:cs="Arial"/>
        </w:rPr>
      </w:pPr>
      <w:r w:rsidRPr="00065C68">
        <w:rPr>
          <w:rFonts w:ascii="Arial" w:hAnsi="Arial" w:cs="Arial"/>
        </w:rPr>
        <w:t>r j e š e n j e</w:t>
      </w:r>
    </w:p>
    <w:p w:rsidRPr="00065C68" w:rsidR="002005B8" w:rsidP="002005B8" w:rsidRDefault="002005B8">
      <w:pPr>
        <w:jc w:val="both"/>
        <w:rPr>
          <w:rFonts w:ascii="Arial" w:hAnsi="Arial" w:cs="Arial"/>
        </w:rPr>
      </w:pPr>
    </w:p>
    <w:p w:rsidRPr="00065C68" w:rsidR="002005B8" w:rsidP="002005B8" w:rsidRDefault="002005B8">
      <w:pPr>
        <w:jc w:val="both"/>
        <w:rPr>
          <w:rFonts w:ascii="Arial" w:hAnsi="Arial" w:cs="Arial"/>
        </w:rPr>
      </w:pPr>
      <w:r w:rsidRPr="00065C68">
        <w:rPr>
          <w:rFonts w:ascii="Arial" w:hAnsi="Arial" w:cs="Arial"/>
        </w:rPr>
        <w:t xml:space="preserve">Rješenje o tome u kojem iznosu i u kojem isplatnom redu su utvrđene, odnosno osporene tražbine vjerovnika i o upućivanju na parnicu radi utvrđenja odnosno osporavanja tražbina, odnosno preuzimanju i nastavljanju parnica o osporenim tražbinama, biti će objavljena na e-oglasnoj ploči suda, a u obliku izvatka će biti dostavljeno svakom vjerovniku čija je tražbina osporena i koji je upućen na parnicu. </w:t>
      </w:r>
    </w:p>
    <w:p w:rsidRPr="00065C68" w:rsidR="009A2A37" w:rsidP="002005B8" w:rsidRDefault="009A2A37">
      <w:pPr>
        <w:jc w:val="both"/>
        <w:rPr>
          <w:rFonts w:ascii="Arial" w:hAnsi="Arial" w:cs="Arial"/>
        </w:rPr>
      </w:pPr>
    </w:p>
    <w:p w:rsidRPr="00065C68" w:rsidR="002005B8" w:rsidP="002005B8" w:rsidRDefault="0077444A">
      <w:pPr>
        <w:jc w:val="both"/>
        <w:rPr>
          <w:rFonts w:ascii="Arial" w:hAnsi="Arial" w:cs="Arial"/>
        </w:rPr>
      </w:pPr>
      <w:r w:rsidRPr="00065C68">
        <w:rPr>
          <w:rFonts w:ascii="Arial" w:hAnsi="Arial" w:cs="Arial"/>
        </w:rPr>
        <w:t xml:space="preserve">Dovršeno u </w:t>
      </w:r>
      <w:r w:rsidRPr="00065C68" w:rsidR="002B1A18">
        <w:rPr>
          <w:rFonts w:ascii="Arial" w:hAnsi="Arial" w:cs="Arial"/>
        </w:rPr>
        <w:t>8</w:t>
      </w:r>
      <w:r w:rsidRPr="00065C68" w:rsidR="002005B8">
        <w:rPr>
          <w:rFonts w:ascii="Arial" w:hAnsi="Arial" w:cs="Arial"/>
        </w:rPr>
        <w:t>,</w:t>
      </w:r>
      <w:r w:rsidR="00BF7311">
        <w:rPr>
          <w:rFonts w:ascii="Arial" w:hAnsi="Arial" w:cs="Arial"/>
        </w:rPr>
        <w:t>20</w:t>
      </w:r>
      <w:r w:rsidRPr="00065C68" w:rsidR="002005B8">
        <w:rPr>
          <w:rFonts w:ascii="Arial" w:hAnsi="Arial" w:cs="Arial"/>
        </w:rPr>
        <w:t xml:space="preserve"> sati.</w:t>
      </w:r>
    </w:p>
    <w:p w:rsidRPr="00065C68" w:rsidR="002005B8" w:rsidP="002005B8" w:rsidRDefault="002005B8">
      <w:pPr>
        <w:jc w:val="both"/>
        <w:rPr>
          <w:rFonts w:ascii="Arial" w:hAnsi="Arial" w:cs="Arial"/>
        </w:rPr>
      </w:pPr>
    </w:p>
    <w:p w:rsidRPr="00065C68" w:rsidR="002005B8" w:rsidP="002005B8" w:rsidRDefault="002005B8">
      <w:pPr>
        <w:jc w:val="both"/>
        <w:rPr>
          <w:rFonts w:ascii="Arial" w:hAnsi="Arial" w:cs="Arial"/>
        </w:rPr>
      </w:pPr>
    </w:p>
    <w:p w:rsidRPr="00065C68" w:rsidR="002005B8" w:rsidP="002005B8" w:rsidRDefault="002005B8">
      <w:pPr>
        <w:jc w:val="both"/>
        <w:rPr>
          <w:rFonts w:ascii="Arial" w:hAnsi="Arial" w:cs="Arial"/>
        </w:rPr>
      </w:pPr>
      <w:r w:rsidRPr="00065C68">
        <w:rPr>
          <w:rFonts w:ascii="Arial" w:hAnsi="Arial" w:cs="Arial"/>
        </w:rPr>
        <w:t>ZAPISNIČAR</w:t>
      </w:r>
      <w:r w:rsidRPr="00065C68">
        <w:rPr>
          <w:rFonts w:ascii="Arial" w:hAnsi="Arial" w:cs="Arial"/>
        </w:rPr>
        <w:tab/>
      </w:r>
      <w:r w:rsidRPr="00065C68">
        <w:rPr>
          <w:rFonts w:ascii="Arial" w:hAnsi="Arial" w:cs="Arial"/>
        </w:rPr>
        <w:tab/>
      </w:r>
      <w:r w:rsidRPr="00065C68">
        <w:rPr>
          <w:rFonts w:ascii="Arial" w:hAnsi="Arial" w:cs="Arial"/>
        </w:rPr>
        <w:tab/>
      </w:r>
      <w:r w:rsidRPr="00065C68">
        <w:rPr>
          <w:rFonts w:ascii="Arial" w:hAnsi="Arial" w:cs="Arial"/>
        </w:rPr>
        <w:tab/>
        <w:t>SUTKINJA</w:t>
      </w:r>
      <w:r w:rsidRPr="00065C68">
        <w:rPr>
          <w:rFonts w:ascii="Arial" w:hAnsi="Arial" w:cs="Arial"/>
        </w:rPr>
        <w:tab/>
        <w:t xml:space="preserve">          STEČAJNI UPRAVITELJ </w:t>
      </w:r>
      <w:r w:rsidRPr="00065C68">
        <w:rPr>
          <w:rFonts w:ascii="Arial" w:hAnsi="Arial" w:cs="Arial"/>
        </w:rPr>
        <w:tab/>
      </w:r>
    </w:p>
    <w:p w:rsidRPr="00065C68" w:rsidR="002005B8" w:rsidP="002005B8" w:rsidRDefault="002005B8">
      <w:pPr>
        <w:jc w:val="both"/>
        <w:rPr>
          <w:rFonts w:ascii="Arial" w:hAnsi="Arial" w:cs="Arial"/>
        </w:rPr>
      </w:pPr>
    </w:p>
    <w:p w:rsidRPr="00065C68" w:rsidR="002005B8" w:rsidP="002005B8" w:rsidRDefault="002005B8">
      <w:pPr>
        <w:jc w:val="both"/>
        <w:rPr>
          <w:rFonts w:ascii="Arial" w:hAnsi="Arial" w:cs="Arial"/>
        </w:rPr>
      </w:pPr>
    </w:p>
    <w:p w:rsidRPr="00065C68" w:rsidR="002005B8" w:rsidP="002005B8" w:rsidRDefault="002005B8">
      <w:pPr>
        <w:jc w:val="both"/>
        <w:rPr>
          <w:rFonts w:ascii="Arial" w:hAnsi="Arial" w:cs="Arial"/>
        </w:rPr>
      </w:pPr>
    </w:p>
    <w:p w:rsidRPr="00065C68" w:rsidR="002005B8" w:rsidP="002005B8" w:rsidRDefault="002005B8">
      <w:pPr>
        <w:jc w:val="both"/>
        <w:rPr>
          <w:rFonts w:ascii="Arial" w:hAnsi="Arial" w:cs="Arial"/>
        </w:rPr>
      </w:pPr>
    </w:p>
    <w:p w:rsidRPr="00065C68" w:rsidR="009E003C" w:rsidP="002005B8" w:rsidRDefault="002005B8">
      <w:pPr>
        <w:jc w:val="both"/>
        <w:rPr>
          <w:rFonts w:ascii="Arial" w:hAnsi="Arial" w:cs="Arial"/>
        </w:rPr>
      </w:pPr>
      <w:r w:rsidRPr="00065C68">
        <w:rPr>
          <w:rFonts w:ascii="Arial" w:hAnsi="Arial" w:cs="Arial"/>
        </w:rPr>
        <w:t>VJEROVNICI</w:t>
      </w:r>
    </w:p>
    <w:sectPr w:rsidRPr="00065C68" w:rsidR="009E003C" w:rsidSect="002005B8">
      <w:headerReference w:type="default" r:id="rId10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47293" w:rsidP="000F0D50" w:rsidRDefault="00D47293">
      <w:r>
        <w:separator/>
      </w:r>
    </w:p>
  </w:endnote>
  <w:endnote w:type="continuationSeparator" w:id="0">
    <w:p w:rsidR="00D47293" w:rsidP="000F0D50" w:rsidRDefault="00D4729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47293" w:rsidP="000F0D50" w:rsidRDefault="00D47293">
      <w:r>
        <w:separator/>
      </w:r>
    </w:p>
  </w:footnote>
  <w:footnote w:type="continuationSeparator" w:id="0">
    <w:p w:rsidR="00D47293" w:rsidP="000F0D50" w:rsidRDefault="00D4729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65C68" w:rsidR="00D47293" w:rsidP="00805CD1" w:rsidRDefault="00D47293">
    <w:pPr>
      <w:pStyle w:val="Zaglavlje"/>
      <w:jc w:val="center"/>
      <w:rPr>
        <w:rFonts w:ascii="Arial" w:hAnsi="Arial" w:cs="Arial"/>
      </w:rPr>
    </w:pPr>
    <w:r w:rsidRPr="00065C68">
      <w:rPr>
        <w:rFonts w:ascii="Arial" w:hAnsi="Arial" w:cs="Arial"/>
      </w:rPr>
      <w:t xml:space="preserve">                                                                        </w:t>
    </w:r>
    <w:r w:rsidRPr="00065C68">
      <w:rPr>
        <w:rFonts w:ascii="Arial" w:hAnsi="Arial" w:cs="Arial"/>
      </w:rPr>
      <w:fldChar w:fldCharType="begin"/>
    </w:r>
    <w:r w:rsidRPr="00065C68">
      <w:rPr>
        <w:rFonts w:ascii="Arial" w:hAnsi="Arial" w:cs="Arial"/>
      </w:rPr>
      <w:instrText>PAGE   \* MERGEFORMAT</w:instrText>
    </w:r>
    <w:r w:rsidRPr="00065C68">
      <w:rPr>
        <w:rFonts w:ascii="Arial" w:hAnsi="Arial" w:cs="Arial"/>
      </w:rPr>
      <w:fldChar w:fldCharType="separate"/>
    </w:r>
    <w:r w:rsidR="005B05B2">
      <w:rPr>
        <w:rFonts w:ascii="Arial" w:hAnsi="Arial" w:cs="Arial"/>
        <w:noProof/>
      </w:rPr>
      <w:t>2</w:t>
    </w:r>
    <w:r w:rsidRPr="00065C68">
      <w:rPr>
        <w:rFonts w:ascii="Arial" w:hAnsi="Arial" w:cs="Arial"/>
      </w:rPr>
      <w:fldChar w:fldCharType="end"/>
    </w:r>
    <w:r w:rsidRPr="00065C68">
      <w:rPr>
        <w:rFonts w:ascii="Arial" w:hAnsi="Arial" w:cs="Arial"/>
      </w:rPr>
      <w:t xml:space="preserve">                                      1 St-</w:t>
    </w:r>
    <w:r w:rsidR="00CF7587">
      <w:rPr>
        <w:rFonts w:ascii="Arial" w:hAnsi="Arial" w:cs="Arial"/>
      </w:rPr>
      <w:t>216</w:t>
    </w:r>
    <w:r w:rsidRPr="00065C68">
      <w:rPr>
        <w:rFonts w:ascii="Arial" w:hAnsi="Arial" w:cs="Arial"/>
      </w:rPr>
      <w:t>/</w:t>
    </w:r>
    <w:r w:rsidR="00CF7587">
      <w:rPr>
        <w:rFonts w:ascii="Arial" w:hAnsi="Arial" w:cs="Arial"/>
      </w:rPr>
      <w:t>21</w:t>
    </w:r>
    <w:r w:rsidRPr="00065C68">
      <w:rPr>
        <w:rFonts w:ascii="Arial" w:hAnsi="Arial" w:cs="Arial"/>
      </w:rPr>
      <w:t>-</w:t>
    </w:r>
    <w:r w:rsidR="00CF7587">
      <w:rPr>
        <w:rFonts w:ascii="Arial" w:hAnsi="Arial" w:cs="Arial"/>
      </w:rPr>
      <w:t>42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F1781"/>
    <w:multiLevelType w:val="hybridMultilevel"/>
    <w:tmpl w:val="32FA2EC0"/>
    <w:lvl w:ilvl="0" w:tplc="BDDE86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EE90369"/>
    <w:multiLevelType w:val="hybridMultilevel"/>
    <w:tmpl w:val="CBF4D716"/>
    <w:lvl w:ilvl="0" w:tplc="AED46E7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85152B8"/>
    <w:multiLevelType w:val="hybridMultilevel"/>
    <w:tmpl w:val="63FA0A32"/>
    <w:lvl w:ilvl="0" w:tplc="AA1A49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6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3">
    <w:nsid w:val="7AA966BC"/>
    <w:multiLevelType w:val="hybridMultilevel"/>
    <w:tmpl w:val="9558F546"/>
    <w:lvl w:ilvl="0" w:tplc="A43870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9"/>
  </w:num>
  <w:num w:numId="3">
    <w:abstractNumId w:val="12"/>
  </w:num>
  <w:num w:numId="4">
    <w:abstractNumId w:val="22"/>
  </w:num>
  <w:num w:numId="5">
    <w:abstractNumId w:val="6"/>
  </w:num>
  <w:num w:numId="6">
    <w:abstractNumId w:val="15"/>
  </w:num>
  <w:num w:numId="7">
    <w:abstractNumId w:val="7"/>
  </w:num>
  <w:num w:numId="8">
    <w:abstractNumId w:val="5"/>
  </w:num>
  <w:num w:numId="9">
    <w:abstractNumId w:val="8"/>
  </w:num>
  <w:num w:numId="10">
    <w:abstractNumId w:val="21"/>
  </w:num>
  <w:num w:numId="11">
    <w:abstractNumId w:val="2"/>
  </w:num>
  <w:num w:numId="12">
    <w:abstractNumId w:val="11"/>
  </w:num>
  <w:num w:numId="13">
    <w:abstractNumId w:val="25"/>
  </w:num>
  <w:num w:numId="14">
    <w:abstractNumId w:val="3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9"/>
  </w:num>
  <w:num w:numId="18">
    <w:abstractNumId w:val="1"/>
  </w:num>
  <w:num w:numId="19">
    <w:abstractNumId w:val="10"/>
  </w:num>
  <w:num w:numId="20">
    <w:abstractNumId w:val="16"/>
  </w:num>
  <w:num w:numId="21">
    <w:abstractNumId w:val="24"/>
  </w:num>
  <w:num w:numId="22">
    <w:abstractNumId w:val="18"/>
  </w:num>
  <w:num w:numId="23">
    <w:abstractNumId w:val="14"/>
  </w:num>
  <w:num w:numId="24">
    <w:abstractNumId w:val="23"/>
  </w:num>
  <w:num w:numId="25">
    <w:abstractNumId w:val="4"/>
  </w:num>
  <w:num w:numId="26">
    <w:abstractNumId w:val="13"/>
  </w:num>
  <w:num w:numId="27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08B7"/>
    <w:rsid w:val="00016368"/>
    <w:rsid w:val="000232CD"/>
    <w:rsid w:val="00027490"/>
    <w:rsid w:val="00037626"/>
    <w:rsid w:val="00047F1C"/>
    <w:rsid w:val="00054CFC"/>
    <w:rsid w:val="00065C68"/>
    <w:rsid w:val="000671C7"/>
    <w:rsid w:val="0007213B"/>
    <w:rsid w:val="000727EA"/>
    <w:rsid w:val="00081A58"/>
    <w:rsid w:val="00082071"/>
    <w:rsid w:val="00090395"/>
    <w:rsid w:val="000A752E"/>
    <w:rsid w:val="000B2022"/>
    <w:rsid w:val="000C6530"/>
    <w:rsid w:val="000D2695"/>
    <w:rsid w:val="000E1153"/>
    <w:rsid w:val="000F0D50"/>
    <w:rsid w:val="000F2F59"/>
    <w:rsid w:val="000F5A2C"/>
    <w:rsid w:val="001058A1"/>
    <w:rsid w:val="00105D67"/>
    <w:rsid w:val="00111F9E"/>
    <w:rsid w:val="00114BC1"/>
    <w:rsid w:val="00122FA2"/>
    <w:rsid w:val="001236AC"/>
    <w:rsid w:val="001371D5"/>
    <w:rsid w:val="00137F3E"/>
    <w:rsid w:val="001648F1"/>
    <w:rsid w:val="00165B98"/>
    <w:rsid w:val="0017355B"/>
    <w:rsid w:val="001B0D22"/>
    <w:rsid w:val="001B2564"/>
    <w:rsid w:val="001E71A6"/>
    <w:rsid w:val="002005B8"/>
    <w:rsid w:val="00220CA9"/>
    <w:rsid w:val="002316EC"/>
    <w:rsid w:val="00251190"/>
    <w:rsid w:val="00257329"/>
    <w:rsid w:val="002632FB"/>
    <w:rsid w:val="00291F75"/>
    <w:rsid w:val="00293FE2"/>
    <w:rsid w:val="002B1A18"/>
    <w:rsid w:val="002C57E1"/>
    <w:rsid w:val="002D1730"/>
    <w:rsid w:val="002D563E"/>
    <w:rsid w:val="002F2B7F"/>
    <w:rsid w:val="00314050"/>
    <w:rsid w:val="00324C09"/>
    <w:rsid w:val="00381B26"/>
    <w:rsid w:val="003853F9"/>
    <w:rsid w:val="003865B2"/>
    <w:rsid w:val="003A2C37"/>
    <w:rsid w:val="003B3D8E"/>
    <w:rsid w:val="003E22D0"/>
    <w:rsid w:val="003F2267"/>
    <w:rsid w:val="003F6C10"/>
    <w:rsid w:val="0040393E"/>
    <w:rsid w:val="0041624E"/>
    <w:rsid w:val="00431A46"/>
    <w:rsid w:val="00442672"/>
    <w:rsid w:val="00444F48"/>
    <w:rsid w:val="00455E64"/>
    <w:rsid w:val="00472230"/>
    <w:rsid w:val="00477311"/>
    <w:rsid w:val="004823B4"/>
    <w:rsid w:val="00487C7F"/>
    <w:rsid w:val="004A0F8E"/>
    <w:rsid w:val="004A5B0A"/>
    <w:rsid w:val="004C07B5"/>
    <w:rsid w:val="004C6A46"/>
    <w:rsid w:val="004E4B95"/>
    <w:rsid w:val="004F2A4E"/>
    <w:rsid w:val="00502C00"/>
    <w:rsid w:val="00524D93"/>
    <w:rsid w:val="005277A1"/>
    <w:rsid w:val="005377A0"/>
    <w:rsid w:val="00540349"/>
    <w:rsid w:val="00543CD0"/>
    <w:rsid w:val="005677A9"/>
    <w:rsid w:val="00585130"/>
    <w:rsid w:val="005954D0"/>
    <w:rsid w:val="005B05B2"/>
    <w:rsid w:val="005B6150"/>
    <w:rsid w:val="005D268C"/>
    <w:rsid w:val="005E0FD0"/>
    <w:rsid w:val="005F0790"/>
    <w:rsid w:val="00601ACD"/>
    <w:rsid w:val="00603FF6"/>
    <w:rsid w:val="00636F12"/>
    <w:rsid w:val="00651E9B"/>
    <w:rsid w:val="0065448E"/>
    <w:rsid w:val="00662BBC"/>
    <w:rsid w:val="0068761E"/>
    <w:rsid w:val="006A46AA"/>
    <w:rsid w:val="006B0187"/>
    <w:rsid w:val="006D6B06"/>
    <w:rsid w:val="006D7A96"/>
    <w:rsid w:val="006E39E9"/>
    <w:rsid w:val="007058C7"/>
    <w:rsid w:val="00722A49"/>
    <w:rsid w:val="00723315"/>
    <w:rsid w:val="00733C82"/>
    <w:rsid w:val="0074069B"/>
    <w:rsid w:val="00747919"/>
    <w:rsid w:val="00764564"/>
    <w:rsid w:val="00765B04"/>
    <w:rsid w:val="0077444A"/>
    <w:rsid w:val="00775A86"/>
    <w:rsid w:val="00793082"/>
    <w:rsid w:val="007A72BF"/>
    <w:rsid w:val="007A7635"/>
    <w:rsid w:val="007B1162"/>
    <w:rsid w:val="007B6F33"/>
    <w:rsid w:val="007C13BC"/>
    <w:rsid w:val="007C4651"/>
    <w:rsid w:val="007D53DE"/>
    <w:rsid w:val="007D7102"/>
    <w:rsid w:val="007E2586"/>
    <w:rsid w:val="007F2E40"/>
    <w:rsid w:val="00805CD1"/>
    <w:rsid w:val="0081149A"/>
    <w:rsid w:val="0082537A"/>
    <w:rsid w:val="00834DE3"/>
    <w:rsid w:val="008439AB"/>
    <w:rsid w:val="00843FDB"/>
    <w:rsid w:val="00891D49"/>
    <w:rsid w:val="008A1793"/>
    <w:rsid w:val="008A322C"/>
    <w:rsid w:val="008C01FC"/>
    <w:rsid w:val="008E380D"/>
    <w:rsid w:val="008E6570"/>
    <w:rsid w:val="009079B1"/>
    <w:rsid w:val="00910199"/>
    <w:rsid w:val="0091354A"/>
    <w:rsid w:val="00924AF5"/>
    <w:rsid w:val="009306F8"/>
    <w:rsid w:val="009447BE"/>
    <w:rsid w:val="00953054"/>
    <w:rsid w:val="00954B32"/>
    <w:rsid w:val="00965003"/>
    <w:rsid w:val="009722E1"/>
    <w:rsid w:val="00977C8D"/>
    <w:rsid w:val="00981F2A"/>
    <w:rsid w:val="009A0A34"/>
    <w:rsid w:val="009A2A37"/>
    <w:rsid w:val="009B3DF2"/>
    <w:rsid w:val="009C0428"/>
    <w:rsid w:val="009D40AC"/>
    <w:rsid w:val="009E003C"/>
    <w:rsid w:val="009E46B4"/>
    <w:rsid w:val="009F64EE"/>
    <w:rsid w:val="00A1606F"/>
    <w:rsid w:val="00A468A0"/>
    <w:rsid w:val="00A51E53"/>
    <w:rsid w:val="00A5237A"/>
    <w:rsid w:val="00A53E98"/>
    <w:rsid w:val="00A5624C"/>
    <w:rsid w:val="00A63B5E"/>
    <w:rsid w:val="00A65177"/>
    <w:rsid w:val="00A82096"/>
    <w:rsid w:val="00A85AD9"/>
    <w:rsid w:val="00A97876"/>
    <w:rsid w:val="00AB454C"/>
    <w:rsid w:val="00AB6195"/>
    <w:rsid w:val="00AC2C69"/>
    <w:rsid w:val="00AD41F1"/>
    <w:rsid w:val="00AE6A7C"/>
    <w:rsid w:val="00AF6CB0"/>
    <w:rsid w:val="00B23026"/>
    <w:rsid w:val="00B234EA"/>
    <w:rsid w:val="00B24E75"/>
    <w:rsid w:val="00B30EDC"/>
    <w:rsid w:val="00B31817"/>
    <w:rsid w:val="00B3762A"/>
    <w:rsid w:val="00B50BB6"/>
    <w:rsid w:val="00B77F2A"/>
    <w:rsid w:val="00B85E9B"/>
    <w:rsid w:val="00BA5EFA"/>
    <w:rsid w:val="00BB376D"/>
    <w:rsid w:val="00BD0B31"/>
    <w:rsid w:val="00BE176D"/>
    <w:rsid w:val="00BF7311"/>
    <w:rsid w:val="00C04362"/>
    <w:rsid w:val="00C51F4C"/>
    <w:rsid w:val="00C54F05"/>
    <w:rsid w:val="00C75ADA"/>
    <w:rsid w:val="00C81A61"/>
    <w:rsid w:val="00CA1A21"/>
    <w:rsid w:val="00CB7609"/>
    <w:rsid w:val="00CC1E52"/>
    <w:rsid w:val="00CD0B71"/>
    <w:rsid w:val="00CD1833"/>
    <w:rsid w:val="00CD3126"/>
    <w:rsid w:val="00CD7FF4"/>
    <w:rsid w:val="00CF7587"/>
    <w:rsid w:val="00D4210E"/>
    <w:rsid w:val="00D42D80"/>
    <w:rsid w:val="00D43251"/>
    <w:rsid w:val="00D47293"/>
    <w:rsid w:val="00D64038"/>
    <w:rsid w:val="00D722BB"/>
    <w:rsid w:val="00D87843"/>
    <w:rsid w:val="00DA52CA"/>
    <w:rsid w:val="00DC6E0D"/>
    <w:rsid w:val="00DD4C4B"/>
    <w:rsid w:val="00DE5CEB"/>
    <w:rsid w:val="00DE5E55"/>
    <w:rsid w:val="00DF1422"/>
    <w:rsid w:val="00DF300C"/>
    <w:rsid w:val="00E008CF"/>
    <w:rsid w:val="00E20DC1"/>
    <w:rsid w:val="00E250F1"/>
    <w:rsid w:val="00E300AE"/>
    <w:rsid w:val="00E3035E"/>
    <w:rsid w:val="00E4499D"/>
    <w:rsid w:val="00E93CBD"/>
    <w:rsid w:val="00E9558D"/>
    <w:rsid w:val="00EC4814"/>
    <w:rsid w:val="00EC55C1"/>
    <w:rsid w:val="00EC65AF"/>
    <w:rsid w:val="00EF39C5"/>
    <w:rsid w:val="00F10468"/>
    <w:rsid w:val="00F24D9D"/>
    <w:rsid w:val="00F24E03"/>
    <w:rsid w:val="00F2515C"/>
    <w:rsid w:val="00F30D73"/>
    <w:rsid w:val="00F3314C"/>
    <w:rsid w:val="00F352AD"/>
    <w:rsid w:val="00F44973"/>
    <w:rsid w:val="00F47C69"/>
    <w:rsid w:val="00F47D8C"/>
    <w:rsid w:val="00F55604"/>
    <w:rsid w:val="00F95261"/>
    <w:rsid w:val="00F96D5F"/>
    <w:rsid w:val="00FA777A"/>
    <w:rsid w:val="00FB36B3"/>
    <w:rsid w:val="00FB4A49"/>
    <w:rsid w:val="00FC1789"/>
    <w:rsid w:val="00FC495D"/>
    <w:rsid w:val="00FC748B"/>
    <w:rsid w:val="00FD29BF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footnote text" w:uiPriority="99"/>
    <w:lsdException w:name="header" w:uiPriority="99"/>
    <w:lsdException w:name="caption" w:semiHidden="true" w:unhideWhenUsed="true" w:qFormat="true"/>
    <w:lsdException w:name="footnote reference" w:uiPriority="99"/>
    <w:lsdException w:name="Title" w:qFormat="true"/>
    <w:lsdException w:name="Subtitle" w:qFormat="true"/>
    <w:lsdException w:name="Strong" w:qFormat="true"/>
    <w:lsdException w:name="Emphasis" w:qFormat="true"/>
    <w:lsdException w:name="Table Grid" w:uiPriority="59"/>
    <w:lsdException w:name="Placeholder Text" w:uiPriority="99" w:semiHidden="true"/>
    <w:lsdException w:name="No Spacing" w:uiPriority="99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table" w:styleId="Reetkatablice">
    <w:name w:val="Table Grid"/>
    <w:basedOn w:val="Obinatablica"/>
    <w:uiPriority w:val="59"/>
    <w:rsid w:val="0047731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type="paragraph" w:styleId="Tekstfusnote">
    <w:name w:val="footnote text"/>
    <w:basedOn w:val="Normal"/>
    <w:link w:val="TekstfusnoteChar"/>
    <w:uiPriority w:val="99"/>
    <w:rsid w:val="00CD1833"/>
    <w:pPr>
      <w:spacing w:after="80"/>
    </w:pPr>
    <w:rPr>
      <w:rFonts w:ascii="Calibri" w:hAnsi="Calibri" w:eastAsia="Calibri"/>
      <w:sz w:val="20"/>
      <w:szCs w:val="20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CD1833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rsid w:val="00CD1833"/>
    <w:rPr>
      <w:rFonts w:cs="Times New Roman"/>
      <w:vertAlign w:val="superscript"/>
    </w:rPr>
  </w:style>
  <w:style w:type="character" w:styleId="Tekstrezerviranogmjesta">
    <w:name w:val="Placeholder Text"/>
    <w:basedOn w:val="Zadanifontodlomka"/>
    <w:uiPriority w:val="99"/>
    <w:semiHidden/>
    <w:rsid w:val="005B05B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B05B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B05B2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B05B2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B05B2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59"/>
    <w:rsid w:val="0047731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CD1833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CD1833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CD1833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5B05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05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05B2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05B2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05B2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31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563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3705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3440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7585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974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056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1211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61614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8853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5492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72629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2507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4905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9209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70207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48220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21. srpnja 2021.</izvorni_sadrzaj>
    <derivirana_varijabla naziv="DomainObject.StvarniPocetakDatum_1">21. srpnja 2021.</derivirana_varijabla>
  </DomainObject.StvarniPocetakDatum>
  <DomainObject.StvarniZavrsetakDatum>
    <izvorni_sadrzaj>21. srpnja 2021.</izvorni_sadrzaj>
    <derivirana_varijabla naziv="DomainObject.StvarniZavrsetakDatum_1">21. srpnja 2021.</derivirana_varijabla>
  </DomainObject.StvarniZavrsetakDatum>
  <DomainObject.PlaniraniZavrsetakDatum>
    <izvorni_sadrzaj>21. srpnja 2021.</izvorni_sadrzaj>
    <derivirana_varijabla naziv="DomainObject.PlaniraniZavrsetakDatum_1">21. srpnja 2021.</derivirana_varijabla>
  </DomainObject.PlaniraniZavrsetakDatum>
  <DomainObject.PlaniraniPocetakDatum>
    <izvorni_sadrzaj>21. srpnja 2021.</izvorni_sadrzaj>
    <derivirana_varijabla naziv="DomainObject.PlaniraniPocetakDatum_1">21. srpnja 2021.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08:20</izvorni_sadrzaj>
    <derivirana_varijabla naziv="DomainObject.StvarniZavrsetakVrijeme_1">08:20</derivirana_varijabla>
  </DomainObject.StvarniZavrsetakVrijeme>
  <DomainObject.PlaniraniZavrsetakVrijeme>
    <izvorni_sadrzaj>08:45</izvorni_sadrzaj>
    <derivirana_varijabla naziv="DomainObject.PlaniraniZavrsetakVrijeme_1">08:45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srpnja 2021.</izvorni_sadrzaj>
    <derivirana_varijabla naziv="DomainObject.Zapisnik.DatumKreiranja_1">21. srpnja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St-216/2021-12</izvorni_sadrzaj>
    <derivirana_varijabla naziv="DomainObject.Zapisnik.Oznaka_1">St-216/2021-12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2021.</izvorni_sadrzaj>
    <derivirana_varijabla naziv="DomainObject.Predmet.DatumOsnivanja_1">30.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St-216/2021</izvorni_sadrzaj>
    <derivirana_varijabla naziv="DomainObject.Predmet.OznakaBroj_1">St-216/2021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PERFEKT GRADNJA d.o.o. za građenje, trgovinu i usluge u stečaju</izvorni_sadrzaj>
    <derivirana_varijabla naziv="DomainObject.Predmet.StrankaFormated_1">  PERFEKT GRADNJA d.o.o. za građenje, trgovinu i usluge u stečaju</derivirana_varijabla>
  </DomainObject.Predmet.StrankaFormated>
  <DomainObject.Predmet.StrankaFormatedOIB>
    <izvorni_sadrzaj>  PERFEKT GRADNJA d.o.o. za građenje, trgovinu i usluge u stečaju, OIB 97382713205</izvorni_sadrzaj>
    <derivirana_varijabla naziv="DomainObject.Predmet.StrankaFormatedOIB_1">  PERFEKT GRADNJA d.o.o. za građenje, trgovinu i usluge u stečaju, OIB 97382713205</derivirana_varijabla>
  </DomainObject.Predmet.StrankaFormatedOIB>
  <DomainObject.Predmet.StrankaFormatedWithAdress>
    <izvorni_sadrzaj> PERFEKT GRADNJA d.o.o. za građenje, trgovinu i usluge u stečaju, Kunjkova 5 A, 10363 Moravče</izvorni_sadrzaj>
    <derivirana_varijabla naziv="DomainObject.Predmet.StrankaFormatedWithAdress_1"> PERFEKT GRADNJA d.o.o. za građenje, trgovinu i usluge u stečaju, Kunjkova 5 A, 10363 Moravče</derivirana_varijabla>
  </DomainObject.Predmet.StrankaFormatedWithAdress>
  <DomainObject.Predmet.StrankaFormatedWithAdressOIB>
    <izvorni_sadrzaj> PERFEKT GRADNJA d.o.o. za građenje, trgovinu i usluge u stečaju, OIB 97382713205, Kunjkova 5 A, 10363 Moravče</izvorni_sadrzaj>
    <derivirana_varijabla naziv="DomainObject.Predmet.StrankaFormatedWithAdressOIB_1"> PERFEKT GRADNJA d.o.o. za građenje, trgovinu i usluge u stečaju, OIB 97382713205, Kunjkova 5 A, 10363 Moravče</derivirana_varijabla>
  </DomainObject.Predmet.StrankaFormatedWithAdressOIB>
  <DomainObject.Predmet.StrankaWithAdress>
    <izvorni_sadrzaj>PERFEKT GRADNJA d.o.o. za građenje, trgovinu i usluge u stečaju Kunjkova 5 A,10363 Moravče</izvorni_sadrzaj>
    <derivirana_varijabla naziv="DomainObject.Predmet.StrankaWithAdress_1">PERFEKT GRADNJA d.o.o. za građenje, trgovinu i usluge u stečaju Kunjkova 5 A,10363 Moravče</derivirana_varijabla>
  </DomainObject.Predmet.StrankaWithAdress>
  <DomainObject.Predmet.StrankaWithAdressOIB>
    <izvorni_sadrzaj>PERFEKT GRADNJA d.o.o. za građenje, trgovinu i usluge u stečaju, OIB 97382713205, Kunjkova 5 A,10363 Moravče</izvorni_sadrzaj>
    <derivirana_varijabla naziv="DomainObject.Predmet.StrankaWithAdressOIB_1">PERFEKT GRADNJA d.o.o. za građenje, trgovinu i usluge u stečaju, OIB 97382713205, Kunjkova 5 A,10363 Moravče</derivirana_varijabla>
  </DomainObject.Predmet.StrankaWithAdressOIB>
  <DomainObject.Predmet.StrankaNazivFormated>
    <izvorni_sadrzaj>PERFEKT GRADNJA d.o.o. za građenje, trgovinu i usluge u stečaju</izvorni_sadrzaj>
    <derivirana_varijabla naziv="DomainObject.Predmet.StrankaNazivFormated_1">PERFEKT GRADNJA d.o.o. za građenje, trgovinu i usluge u stečaju</derivirana_varijabla>
  </DomainObject.Predmet.StrankaNazivFormated>
  <DomainObject.Predmet.StrankaNazivFormatedOIB>
    <izvorni_sadrzaj>PERFEKT GRADNJA d.o.o. za građenje, trgovinu i usluge u stečaju, OIB 97382713205</izvorni_sadrzaj>
    <derivirana_varijabla naziv="DomainObject.Predmet.StrankaNazivFormatedOIB_1">PERFEKT GRADNJA d.o.o. za građenje, trgovinu i usluge u stečaju, OIB 97382713205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PERFEKT GRADNJA d.o.o. za građenje, trgovinu i usluge u stečaju</item>
    </izvorni_sadrzaj>
    <derivirana_varijabla naziv="DomainObject.Predmet.StrankaListFormated_1">
      <item>PERFEKT GRADNJA d.o.o. za građenje, trgovinu i usluge u stečaju</item>
    </derivirana_varijabla>
  </DomainObject.Predmet.StrankaListFormated>
  <DomainObject.Predmet.StrankaListFormatedOIB>
    <izvorni_sadrzaj>
      <item>PERFEKT GRADNJA d.o.o. za građenje, trgovinu i usluge u stečaju, OIB 97382713205</item>
    </izvorni_sadrzaj>
    <derivirana_varijabla naziv="DomainObject.Predmet.StrankaListFormatedOIB_1">
      <item>PERFEKT GRADNJA d.o.o. za građenje, trgovinu i usluge u stečaju, OIB 97382713205</item>
    </derivirana_varijabla>
  </DomainObject.Predmet.StrankaListFormatedOIB>
  <DomainObject.Predmet.StrankaListFormatedWithAdress>
    <izvorni_sadrzaj>
      <item>PERFEKT GRADNJA d.o.o. za građenje, trgovinu i usluge u stečaju, Kunjkova 5 A, 10363 Moravče</item>
    </izvorni_sadrzaj>
    <derivirana_varijabla naziv="DomainObject.Predmet.StrankaListFormatedWithAdress_1">
      <item>PERFEKT GRADNJA d.o.o. za građenje, trgovinu i usluge u stečaju, Kunjkova 5 A, 10363 Moravče</item>
    </derivirana_varijabla>
  </DomainObject.Predmet.StrankaListFormatedWithAdress>
  <DomainObject.Predmet.StrankaListFormatedWithAdressOIB>
    <izvorni_sadrzaj>
      <item>PERFEKT GRADNJA d.o.o. za građenje, trgovinu i usluge u stečaju, OIB 97382713205, Kunjkova 5 A, 10363 Moravče</item>
    </izvorni_sadrzaj>
    <derivirana_varijabla naziv="DomainObject.Predmet.StrankaListFormatedWithAdressOIB_1">
      <item>PERFEKT GRADNJA d.o.o. za građenje, trgovinu i usluge u stečaju, OIB 97382713205, Kunjkova 5 A, 10363 Moravče</item>
    </derivirana_varijabla>
  </DomainObject.Predmet.StrankaListFormatedWithAdressOIB>
  <DomainObject.Predmet.StrankaListNazivFormated>
    <izvorni_sadrzaj>
      <item>PERFEKT GRADNJA d.o.o. za građenje, trgovinu i usluge u stečaju</item>
    </izvorni_sadrzaj>
    <derivirana_varijabla naziv="DomainObject.Predmet.StrankaListNazivFormated_1">
      <item>PERFEKT GRADNJA d.o.o. za građenje, trgovinu i usluge u stečaju</item>
    </derivirana_varijabla>
  </DomainObject.Predmet.StrankaListNazivFormated>
  <DomainObject.Predmet.StrankaListNazivFormatedOIB>
    <izvorni_sadrzaj>
      <item>PERFEKT GRADNJA d.o.o. za građenje, trgovinu i usluge u stečaju, OIB 97382713205</item>
    </izvorni_sadrzaj>
    <derivirana_varijabla naziv="DomainObject.Predmet.StrankaListNazivFormatedOIB_1">
      <item>PERFEKT GRADNJA d.o.o. za građenje, trgovinu i usluge u stečaju, OIB 97382713205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srpnja 2021.</izvorni_sadrzaj>
    <derivirana_varijabla naziv="DomainObject.Datum_1">21. srpnja 2021.</derivirana_varijabla>
  </DomainObject.Datum>
  <DomainObject.PoslovniBrojDokumenta>
    <izvorni_sadrzaj>St-216/2021-12</izvorni_sadrzaj>
    <derivirana_varijabla naziv="DomainObject.PoslovniBrojDokumenta_1">St-216/2021-12</derivirana_varijabla>
  </DomainObject.PoslovniBrojDokumenta>
  <DomainObject.Predmet.StrankaIDrugi>
    <izvorni_sadrzaj>PERFEKT GRADNJA d.o.o. za građenje, trgovinu i usluge u stečaju</izvorni_sadrzaj>
    <derivirana_varijabla naziv="DomainObject.Predmet.StrankaIDrugi_1">PERFEKT GRADNJA d.o.o. za građenje, trgovinu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PERFEKT GRADNJA d.o.o. za građenje, trgovinu i usluge u stečaju, OIB 97382713205, Kunjkova 5 A, 10363 Moravče</izvorni_sadrzaj>
    <derivirana_varijabla naziv="DomainObject.Predmet.StrankaIDrugiAdressOIB_1">PERFEKT GRADNJA d.o.o. za građenje, trgovinu i usluge u stečaju, OIB 97382713205, Kunjkova 5 A, 10363 Moravče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PERFEKT GRADNJA d.o.o. za građenje, trgovinu i usluge u stečaju</item>
    </izvorni_sadrzaj>
    <derivirana_varijabla naziv="DomainObject.Predmet.SudioniciListNaziv_1">
      <item>PERFEKT GRADNJA d.o.o. za građenje, trgovinu i usluge u stečaju</item>
    </derivirana_varijabla>
  </DomainObject.Predmet.SudioniciListNaziv>
  <DomainObject.Predmet.SudioniciListAdressOIB>
    <izvorni_sadrzaj>
      <item>PERFEKT GRADNJA d.o.o. za građenje, trgovinu i usluge u stečaju, OIB 97382713205, Kunjkova 5 A,10363 Moravče</item>
    </izvorni_sadrzaj>
    <derivirana_varijabla naziv="DomainObject.Predmet.SudioniciListAdressOIB_1">
      <item>PERFEKT GRADNJA d.o.o. za građenje, trgovinu i usluge u stečaju, OIB 97382713205, Kunjkova 5 A,10363 Moravče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97382713205</item>
    </izvorni_sadrzaj>
    <derivirana_varijabla naziv="DomainObject.Predmet.SudioniciListNazivOIB_1">
      <item>, OIB 97382713205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ožujka 2021.</izvorni_sadrzaj>
    <derivirana_varijabla naziv="DomainObject.Predmet.DatumPocetkaProcesa_1">30.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D6B5EA-6903-4935-8354-05ED709A5D7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2</properties:Pages>
  <properties:Words>383</properties:Words>
  <properties:Characters>2200</properties:Characters>
  <properties:Lines>142</properties:Lines>
  <properties:Paragraphs>53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2021-07-20T12:26:00Z</dcterms:created>
  <dc:creator>Ardena Bajlo</dc:creator>
  <cp:lastModifiedBy>Ante Rubelj</cp:lastModifiedBy>
  <cp:lastPrinted>2019-04-16T07:00:00Z</cp:lastPrinted>
  <dcterms:modified xmlns:xsi="http://www.w3.org/2001/XMLSchema-instance" xsi:type="dcterms:W3CDTF">2021-07-21T11:24:00Z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St-216/2021-12 / Zapisnik - Ispitno ročište (1St-216-21 ispitno 21.7.2021.docx)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